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A4A" w:rsidRPr="00F448BC" w:rsidRDefault="00F448BC" w:rsidP="00F448BC">
      <w:pPr>
        <w:jc w:val="center"/>
        <w:rPr>
          <w:b/>
        </w:rPr>
      </w:pPr>
      <w:bookmarkStart w:id="0" w:name="_GoBack"/>
      <w:bookmarkEnd w:id="0"/>
      <w:r>
        <w:rPr>
          <w:b/>
        </w:rPr>
        <w:t>CAPACITY DISPLAY SETTING PROCEDURE</w:t>
      </w:r>
    </w:p>
    <w:p w:rsidR="00F448BC" w:rsidRDefault="00F448BC" w:rsidP="00F448BC">
      <w:pPr>
        <w:jc w:val="center"/>
      </w:pPr>
    </w:p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7833"/>
      </w:tblGrid>
      <w:tr w:rsidR="00F448BC" w:rsidTr="00D7215E">
        <w:tc>
          <w:tcPr>
            <w:tcW w:w="1985" w:type="dxa"/>
          </w:tcPr>
          <w:p w:rsidR="00F448BC" w:rsidRDefault="00F448BC" w:rsidP="00D7215E">
            <w:pPr>
              <w:ind w:right="142"/>
              <w:rPr>
                <w:b/>
                <w:sz w:val="22"/>
              </w:rPr>
            </w:pPr>
            <w:r>
              <w:rPr>
                <w:b/>
                <w:sz w:val="22"/>
              </w:rPr>
              <w:t>Note:</w:t>
            </w:r>
          </w:p>
        </w:tc>
        <w:tc>
          <w:tcPr>
            <w:tcW w:w="7833" w:type="dxa"/>
          </w:tcPr>
          <w:p w:rsidR="00F448BC" w:rsidRPr="00713BC0" w:rsidRDefault="00F448BC" w:rsidP="00D7215E">
            <w:pPr>
              <w:tabs>
                <w:tab w:val="left" w:pos="283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units with software version LT2.8 and higher, the capacity display can be switched on or off in the battery menu. The red KIK key has to be used for this.</w:t>
            </w:r>
          </w:p>
          <w:p w:rsidR="00F448BC" w:rsidRPr="00713BC0" w:rsidRDefault="00F448BC" w:rsidP="00D7215E">
            <w:pPr>
              <w:tabs>
                <w:tab w:val="left" w:pos="283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1170940</wp:posOffset>
                      </wp:positionV>
                      <wp:extent cx="412750" cy="90805"/>
                      <wp:effectExtent l="114935" t="0" r="137160" b="0"/>
                      <wp:wrapNone/>
                      <wp:docPr id="7" name="Right Arrow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500000">
                                <a:off x="0" y="0"/>
                                <a:ext cx="4127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363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" o:spid="_x0000_s1026" type="#_x0000_t13" style="position:absolute;margin-left:237pt;margin-top:92.2pt;width:32.5pt;height:7.15pt;rotation:-135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"/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2703195" cy="2003425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8BC" w:rsidRPr="00713BC0" w:rsidRDefault="00F448BC" w:rsidP="00D721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battery indicating instrument works either according to the voltage or capacity display (balancing).</w:t>
            </w:r>
          </w:p>
          <w:p w:rsidR="00F448BC" w:rsidRPr="00713BC0" w:rsidRDefault="00F448BC" w:rsidP="00D7215E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1. Voltage display</w:t>
            </w:r>
          </w:p>
          <w:p w:rsidR="00F448BC" w:rsidRPr="00713BC0" w:rsidRDefault="00F448BC" w:rsidP="00D721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voltage display is active after the following statuses if:</w:t>
            </w:r>
          </w:p>
          <w:p w:rsidR="00F448BC" w:rsidRPr="00713BC0" w:rsidRDefault="00F448BC" w:rsidP="00F448BC">
            <w:pPr>
              <w:numPr>
                <w:ilvl w:val="0"/>
                <w:numId w:val="1"/>
              </w:num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battery is connected to the machine</w:t>
            </w:r>
          </w:p>
          <w:p w:rsidR="00F448BC" w:rsidRPr="00713BC0" w:rsidRDefault="00F448BC" w:rsidP="00F448BC">
            <w:pPr>
              <w:numPr>
                <w:ilvl w:val="0"/>
                <w:numId w:val="1"/>
              </w:num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new curve is selected from the battery menu</w:t>
            </w:r>
          </w:p>
          <w:p w:rsidR="00F448BC" w:rsidRPr="00713BC0" w:rsidRDefault="00F448BC" w:rsidP="00D7215E">
            <w:pPr>
              <w:rPr>
                <w:sz w:val="22"/>
                <w:szCs w:val="22"/>
              </w:rPr>
            </w:pPr>
          </w:p>
          <w:p w:rsidR="00F448BC" w:rsidRPr="00713BC0" w:rsidRDefault="00F448BC" w:rsidP="00D7215E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The voltage display can be identified by the dot next to the bar code. </w:t>
            </w:r>
          </w:p>
          <w:p w:rsidR="00F448BC" w:rsidRPr="00713BC0" w:rsidRDefault="00F448BC" w:rsidP="00D7215E">
            <w:pPr>
              <w:tabs>
                <w:tab w:val="left" w:pos="3615"/>
              </w:tabs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3903980</wp:posOffset>
                      </wp:positionH>
                      <wp:positionV relativeFrom="paragraph">
                        <wp:posOffset>1492250</wp:posOffset>
                      </wp:positionV>
                      <wp:extent cx="412750" cy="90805"/>
                      <wp:effectExtent l="113665" t="0" r="128905" b="0"/>
                      <wp:wrapNone/>
                      <wp:docPr id="6" name="Right Arrow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500000">
                                <a:off x="0" y="0"/>
                                <a:ext cx="4127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363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" o:spid="_x0000_s1026" type="#_x0000_t13" style="position:absolute;margin-left:307.4pt;margin-top:117.5pt;width:32.5pt;height:7.15pt;rotation:-135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387985</wp:posOffset>
                      </wp:positionV>
                      <wp:extent cx="412750" cy="90805"/>
                      <wp:effectExtent l="113665" t="0" r="128905" b="0"/>
                      <wp:wrapNone/>
                      <wp:docPr id="5" name="Right Arrow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500000">
                                <a:off x="0" y="0"/>
                                <a:ext cx="4127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363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" o:spid="_x0000_s1026" type="#_x0000_t13" style="position:absolute;margin-left:102.65pt;margin-top:30.55pt;width:32.5pt;height:7.15pt;rotation:-135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"/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2162810" cy="162179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ab/>
            </w:r>
            <w:r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2162810" cy="1614170"/>
                  <wp:effectExtent l="0" t="0" r="889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8BC" w:rsidRPr="00713BC0" w:rsidRDefault="00F448BC" w:rsidP="00D7215E">
            <w:pPr>
              <w:tabs>
                <w:tab w:val="left" w:pos="638"/>
                <w:tab w:val="left" w:pos="4536"/>
                <w:tab w:val="left" w:pos="5812"/>
              </w:tabs>
              <w:rPr>
                <w:b/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ab/>
              <w:t>B 40 C/W and B 60 W</w:t>
            </w:r>
            <w:r>
              <w:rPr>
                <w:b/>
                <w:sz w:val="22"/>
                <w:szCs w:val="22"/>
              </w:rPr>
              <w:tab/>
              <w:t>B 80W and B 120 W</w:t>
            </w:r>
          </w:p>
          <w:p w:rsidR="00F448BC" w:rsidRPr="00713BC0" w:rsidRDefault="00F448BC" w:rsidP="00D721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Regardless of the available battery capacity, the voltage display changes to the capacity display automatically after the next charging procedure, on condition that charging took place completely </w:t>
            </w:r>
            <w:r>
              <w:rPr>
                <w:b/>
                <w:sz w:val="22"/>
                <w:szCs w:val="22"/>
                <w:u w:val="single"/>
              </w:rPr>
              <w:t>without</w:t>
            </w:r>
            <w:r>
              <w:rPr>
                <w:sz w:val="22"/>
                <w:szCs w:val="22"/>
              </w:rPr>
              <w:t xml:space="preserve"> interruption. The display says "Charge complete".</w:t>
            </w:r>
          </w:p>
          <w:p w:rsidR="00F448BC" w:rsidRPr="00713BC0" w:rsidRDefault="00F448BC" w:rsidP="00D7215E">
            <w:pPr>
              <w:rPr>
                <w:sz w:val="22"/>
                <w:szCs w:val="22"/>
              </w:rPr>
            </w:pPr>
          </w:p>
          <w:p w:rsidR="00F448BC" w:rsidRPr="00713BC0" w:rsidRDefault="00F448BC" w:rsidP="00D7215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331845" cy="249682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8BC" w:rsidRPr="00713BC0" w:rsidRDefault="00F448BC" w:rsidP="00D7215E">
            <w:pPr>
              <w:jc w:val="center"/>
              <w:rPr>
                <w:noProof/>
                <w:sz w:val="22"/>
                <w:szCs w:val="22"/>
              </w:rPr>
            </w:pPr>
          </w:p>
          <w:p w:rsidR="00F448BC" w:rsidRPr="00713BC0" w:rsidRDefault="00F448BC" w:rsidP="00D7215E">
            <w:pPr>
              <w:rPr>
                <w:b/>
                <w:noProof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2. Capacity display</w:t>
            </w:r>
          </w:p>
          <w:p w:rsidR="00F448BC" w:rsidRPr="00713BC0" w:rsidRDefault="00F448BC" w:rsidP="00D721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unit is in the capacity display if there is no dot next to the bar code.</w:t>
            </w:r>
          </w:p>
          <w:p w:rsidR="00F448BC" w:rsidRPr="00713BC0" w:rsidRDefault="00F448BC" w:rsidP="00D721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electronics module does not yet know how much battery capacity is available and therefore works initially according to a defined capacity that is documented.</w:t>
            </w:r>
          </w:p>
          <w:p w:rsidR="00F448BC" w:rsidRPr="00713BC0" w:rsidRDefault="00F448BC" w:rsidP="00D7215E">
            <w:pPr>
              <w:rPr>
                <w:sz w:val="22"/>
                <w:szCs w:val="22"/>
              </w:rPr>
            </w:pPr>
          </w:p>
          <w:p w:rsidR="00F448BC" w:rsidRPr="00713BC0" w:rsidRDefault="00F448BC" w:rsidP="00D721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following values are stipulated for:</w:t>
            </w:r>
          </w:p>
          <w:p w:rsidR="00F448BC" w:rsidRPr="00713BC0" w:rsidRDefault="00F448BC" w:rsidP="00D7215E">
            <w:pPr>
              <w:tabs>
                <w:tab w:val="left" w:pos="283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 40 C/W and B 60 W </w:t>
            </w:r>
            <w:r>
              <w:rPr>
                <w:sz w:val="22"/>
                <w:szCs w:val="22"/>
              </w:rPr>
              <w:tab/>
              <w:t>60 Ah</w:t>
            </w:r>
          </w:p>
          <w:p w:rsidR="00F448BC" w:rsidRPr="00713BC0" w:rsidRDefault="00F448BC" w:rsidP="00D7215E">
            <w:pPr>
              <w:tabs>
                <w:tab w:val="left" w:pos="283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80 W</w:t>
            </w:r>
            <w:r>
              <w:rPr>
                <w:sz w:val="22"/>
                <w:szCs w:val="22"/>
              </w:rPr>
              <w:tab/>
              <w:t>118 Ah</w:t>
            </w:r>
          </w:p>
          <w:p w:rsidR="00F448BC" w:rsidRPr="00713BC0" w:rsidRDefault="00F448BC" w:rsidP="00D7215E">
            <w:pPr>
              <w:tabs>
                <w:tab w:val="left" w:pos="283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120 W</w:t>
            </w:r>
            <w:r>
              <w:rPr>
                <w:sz w:val="22"/>
                <w:szCs w:val="22"/>
              </w:rPr>
              <w:tab/>
              <w:t>190 Ah</w:t>
            </w:r>
          </w:p>
          <w:p w:rsidR="00F448BC" w:rsidRPr="00713BC0" w:rsidRDefault="00F448BC" w:rsidP="00D7215E">
            <w:pPr>
              <w:tabs>
                <w:tab w:val="left" w:pos="2835"/>
              </w:tabs>
              <w:rPr>
                <w:sz w:val="22"/>
                <w:szCs w:val="22"/>
              </w:rPr>
            </w:pPr>
          </w:p>
          <w:p w:rsidR="00F448BC" w:rsidRPr="00713BC0" w:rsidRDefault="00F448BC" w:rsidP="00D7215E">
            <w:pPr>
              <w:tabs>
                <w:tab w:val="left" w:pos="283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 other words, for automatic calibration to take place, the unit has to be completely discharged until the brush motor and the suction motor switch off. </w:t>
            </w:r>
          </w:p>
          <w:p w:rsidR="00F448BC" w:rsidRPr="00713BC0" w:rsidRDefault="00F448BC" w:rsidP="00D7215E">
            <w:pPr>
              <w:tabs>
                <w:tab w:val="left" w:pos="283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 this end, please ignore the instruction "Recharge Battery".</w:t>
            </w:r>
          </w:p>
          <w:p w:rsidR="00F448BC" w:rsidRPr="00713BC0" w:rsidRDefault="00F448BC" w:rsidP="00D7215E">
            <w:pPr>
              <w:tabs>
                <w:tab w:val="left" w:pos="283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Then recharge the battery fully without interruption.</w:t>
            </w:r>
          </w:p>
          <w:p w:rsidR="00F448BC" w:rsidRDefault="00F448BC" w:rsidP="00D7215E">
            <w:pPr>
              <w:tabs>
                <w:tab w:val="left" w:pos="283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After this measure, the capacity display will be adjusted to the existing battery.</w:t>
            </w:r>
          </w:p>
          <w:p w:rsidR="00992454" w:rsidRPr="00713BC0" w:rsidRDefault="00992454" w:rsidP="00D7215E">
            <w:pPr>
              <w:tabs>
                <w:tab w:val="left" w:pos="2835"/>
              </w:tabs>
              <w:rPr>
                <w:sz w:val="22"/>
                <w:szCs w:val="22"/>
              </w:rPr>
            </w:pPr>
          </w:p>
        </w:tc>
      </w:tr>
    </w:tbl>
    <w:p w:rsidR="00F448BC" w:rsidRDefault="00F448BC" w:rsidP="00F448BC"/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7833"/>
      </w:tblGrid>
      <w:tr w:rsidR="00992454" w:rsidRPr="00992454" w:rsidTr="0037723A">
        <w:trPr>
          <w:trHeight w:val="1100"/>
        </w:trPr>
        <w:tc>
          <w:tcPr>
            <w:tcW w:w="1985" w:type="dxa"/>
          </w:tcPr>
          <w:p w:rsidR="00992454" w:rsidRPr="00992454" w:rsidRDefault="00992454" w:rsidP="00992454">
            <w:pPr>
              <w:rPr>
                <w:b/>
                <w:sz w:val="22"/>
              </w:rPr>
            </w:pPr>
            <w:r w:rsidRPr="00992454">
              <w:rPr>
                <w:b/>
                <w:sz w:val="22"/>
              </w:rPr>
              <w:t>Note:</w:t>
            </w:r>
          </w:p>
        </w:tc>
        <w:tc>
          <w:tcPr>
            <w:tcW w:w="7833" w:type="dxa"/>
          </w:tcPr>
          <w:p w:rsidR="00992454" w:rsidRPr="00992454" w:rsidRDefault="00992454" w:rsidP="00992454">
            <w:pPr>
              <w:rPr>
                <w:sz w:val="22"/>
              </w:rPr>
            </w:pPr>
            <w:r w:rsidRPr="00992454">
              <w:rPr>
                <w:b/>
                <w:sz w:val="22"/>
              </w:rPr>
              <w:t>B 40 C</w:t>
            </w:r>
            <w:r w:rsidRPr="00992454">
              <w:rPr>
                <w:sz w:val="22"/>
              </w:rPr>
              <w:br/>
              <w:t>The current software is V2.9. It contains the same improvements as for B 40 W.</w:t>
            </w:r>
          </w:p>
          <w:p w:rsidR="00992454" w:rsidRPr="00992454" w:rsidRDefault="00992454" w:rsidP="00992454">
            <w:pPr>
              <w:rPr>
                <w:sz w:val="22"/>
              </w:rPr>
            </w:pPr>
          </w:p>
        </w:tc>
      </w:tr>
      <w:tr w:rsidR="00992454" w:rsidRPr="00992454" w:rsidTr="0037723A">
        <w:tc>
          <w:tcPr>
            <w:tcW w:w="1985" w:type="dxa"/>
          </w:tcPr>
          <w:p w:rsidR="00992454" w:rsidRPr="00992454" w:rsidRDefault="00992454" w:rsidP="00992454">
            <w:pPr>
              <w:rPr>
                <w:b/>
                <w:sz w:val="22"/>
              </w:rPr>
            </w:pPr>
          </w:p>
        </w:tc>
        <w:tc>
          <w:tcPr>
            <w:tcW w:w="7833" w:type="dxa"/>
          </w:tcPr>
          <w:p w:rsidR="00992454" w:rsidRPr="00992454" w:rsidRDefault="00992454" w:rsidP="00992454">
            <w:pPr>
              <w:rPr>
                <w:b/>
                <w:sz w:val="22"/>
              </w:rPr>
            </w:pPr>
            <w:r w:rsidRPr="00992454">
              <w:rPr>
                <w:b/>
                <w:sz w:val="22"/>
              </w:rPr>
              <w:t>B 40 W, B 60 W, B 80 W</w:t>
            </w:r>
          </w:p>
          <w:p w:rsidR="00992454" w:rsidRPr="00992454" w:rsidRDefault="00992454" w:rsidP="00992454">
            <w:pPr>
              <w:rPr>
                <w:sz w:val="22"/>
              </w:rPr>
            </w:pPr>
            <w:r w:rsidRPr="00992454">
              <w:rPr>
                <w:sz w:val="22"/>
              </w:rPr>
              <w:t>The current software is V2.8. It contains the following improvements:</w:t>
            </w:r>
          </w:p>
          <w:p w:rsidR="00992454" w:rsidRPr="00992454" w:rsidRDefault="00992454" w:rsidP="00992454">
            <w:pPr>
              <w:numPr>
                <w:ilvl w:val="0"/>
                <w:numId w:val="2"/>
              </w:numPr>
              <w:spacing w:after="200" w:line="276" w:lineRule="auto"/>
              <w:rPr>
                <w:sz w:val="22"/>
              </w:rPr>
            </w:pPr>
            <w:r w:rsidRPr="00992454">
              <w:rPr>
                <w:sz w:val="22"/>
              </w:rPr>
              <w:lastRenderedPageBreak/>
              <w:t xml:space="preserve">The capacity mode (balancing) can be switched on or off in the battery menu as needed. The red KIK key has to be used for this purpose. </w:t>
            </w:r>
            <w:r w:rsidRPr="00992454">
              <w:rPr>
                <w:sz w:val="22"/>
              </w:rPr>
              <w:br/>
              <w:t>=&gt; Default setting: capacity mode is switched off.</w:t>
            </w:r>
          </w:p>
          <w:p w:rsidR="00992454" w:rsidRPr="00992454" w:rsidRDefault="00992454" w:rsidP="00992454">
            <w:pPr>
              <w:ind w:left="360"/>
              <w:rPr>
                <w:sz w:val="22"/>
              </w:rPr>
            </w:pPr>
            <w:r w:rsidRPr="00992454">
              <w:rPr>
                <w:sz w:val="22"/>
              </w:rPr>
              <w:br/>
            </w:r>
            <w:r w:rsidRPr="00992454">
              <w:rPr>
                <w:b/>
                <w:sz w:val="22"/>
                <w:u w:val="single"/>
              </w:rPr>
              <w:t>Important note:</w:t>
            </w:r>
            <w:r w:rsidRPr="00992454">
              <w:rPr>
                <w:sz w:val="22"/>
              </w:rPr>
              <w:t xml:space="preserve"> The battery display is in voltage mode when the capacity mode is switched off. We have now discovered a software error in this display. In other words, when the battery is fully charged the display only shows a half-charged battery. </w:t>
            </w:r>
          </w:p>
          <w:p w:rsidR="00992454" w:rsidRPr="00992454" w:rsidRDefault="00992454" w:rsidP="00992454">
            <w:pPr>
              <w:ind w:left="360"/>
              <w:rPr>
                <w:sz w:val="22"/>
              </w:rPr>
            </w:pPr>
            <w:r w:rsidRPr="00992454">
              <w:rPr>
                <w:sz w:val="22"/>
              </w:rPr>
              <w:t>This fault will be eliminated with the next software update.</w:t>
            </w:r>
          </w:p>
          <w:p w:rsidR="00992454" w:rsidRPr="00992454" w:rsidRDefault="00992454" w:rsidP="00992454">
            <w:pPr>
              <w:ind w:left="360"/>
              <w:rPr>
                <w:sz w:val="22"/>
              </w:rPr>
            </w:pPr>
            <w:r w:rsidRPr="00992454">
              <w:rPr>
                <w:sz w:val="22"/>
              </w:rPr>
              <w:t>To bypass the problem, switch the capacity mode on in the battery menu.</w:t>
            </w:r>
          </w:p>
        </w:tc>
      </w:tr>
      <w:tr w:rsidR="00992454" w:rsidRPr="00992454" w:rsidTr="0037723A">
        <w:tc>
          <w:tcPr>
            <w:tcW w:w="1985" w:type="dxa"/>
          </w:tcPr>
          <w:p w:rsidR="00992454" w:rsidRPr="00992454" w:rsidRDefault="00992454" w:rsidP="00992454">
            <w:pPr>
              <w:rPr>
                <w:b/>
                <w:sz w:val="22"/>
              </w:rPr>
            </w:pPr>
          </w:p>
        </w:tc>
        <w:tc>
          <w:tcPr>
            <w:tcW w:w="7833" w:type="dxa"/>
          </w:tcPr>
          <w:p w:rsidR="00992454" w:rsidRPr="00992454" w:rsidRDefault="00992454" w:rsidP="00992454">
            <w:pPr>
              <w:jc w:val="center"/>
              <w:rPr>
                <w:noProof/>
                <w:sz w:val="22"/>
              </w:rPr>
            </w:pPr>
            <w:r w:rsidRPr="00992454">
              <w:rPr>
                <w:noProof/>
                <w:sz w:val="22"/>
                <w:lang w:val="en-US" w:eastAsia="en-US"/>
              </w:rPr>
              <w:drawing>
                <wp:inline distT="0" distB="0" distL="0" distR="0" wp14:anchorId="2AA01B01" wp14:editId="5B38B3C7">
                  <wp:extent cx="3355340" cy="25203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454" w:rsidRPr="00992454" w:rsidTr="0037723A">
        <w:tc>
          <w:tcPr>
            <w:tcW w:w="1985" w:type="dxa"/>
          </w:tcPr>
          <w:p w:rsidR="00992454" w:rsidRPr="00992454" w:rsidRDefault="00992454" w:rsidP="00992454">
            <w:pPr>
              <w:rPr>
                <w:b/>
                <w:sz w:val="22"/>
              </w:rPr>
            </w:pPr>
          </w:p>
        </w:tc>
        <w:tc>
          <w:tcPr>
            <w:tcW w:w="7833" w:type="dxa"/>
          </w:tcPr>
          <w:p w:rsidR="00992454" w:rsidRPr="00992454" w:rsidRDefault="00992454" w:rsidP="00992454">
            <w:pPr>
              <w:numPr>
                <w:ilvl w:val="0"/>
                <w:numId w:val="2"/>
              </w:numPr>
              <w:spacing w:after="200" w:line="276" w:lineRule="auto"/>
              <w:rPr>
                <w:sz w:val="22"/>
              </w:rPr>
            </w:pPr>
            <w:r w:rsidRPr="00992454">
              <w:rPr>
                <w:sz w:val="22"/>
              </w:rPr>
              <w:t>Standby switching is also integrated when the KIK key is plugged into the unit.</w:t>
            </w:r>
          </w:p>
          <w:p w:rsidR="00992454" w:rsidRPr="00992454" w:rsidRDefault="00992454" w:rsidP="00992454">
            <w:pPr>
              <w:numPr>
                <w:ilvl w:val="0"/>
                <w:numId w:val="2"/>
              </w:numPr>
              <w:spacing w:after="200" w:line="276" w:lineRule="auto"/>
              <w:rPr>
                <w:sz w:val="22"/>
              </w:rPr>
            </w:pPr>
            <w:r w:rsidRPr="00992454">
              <w:rPr>
                <w:sz w:val="22"/>
              </w:rPr>
              <w:t>Maintenance intervals readjusted.</w:t>
            </w:r>
          </w:p>
          <w:p w:rsidR="00992454" w:rsidRPr="00992454" w:rsidRDefault="00992454" w:rsidP="00992454">
            <w:pPr>
              <w:numPr>
                <w:ilvl w:val="1"/>
                <w:numId w:val="2"/>
              </w:numPr>
              <w:spacing w:after="200" w:line="276" w:lineRule="auto"/>
              <w:rPr>
                <w:sz w:val="22"/>
              </w:rPr>
            </w:pPr>
            <w:r w:rsidRPr="00992454">
              <w:rPr>
                <w:sz w:val="22"/>
              </w:rPr>
              <w:t>first maintenance after 200 hours</w:t>
            </w:r>
          </w:p>
          <w:p w:rsidR="00992454" w:rsidRPr="00992454" w:rsidRDefault="00992454" w:rsidP="00992454">
            <w:pPr>
              <w:numPr>
                <w:ilvl w:val="1"/>
                <w:numId w:val="2"/>
              </w:numPr>
              <w:spacing w:after="200" w:line="276" w:lineRule="auto"/>
              <w:rPr>
                <w:sz w:val="22"/>
              </w:rPr>
            </w:pPr>
            <w:r w:rsidRPr="00992454">
              <w:rPr>
                <w:sz w:val="22"/>
              </w:rPr>
              <w:t>every further maintenance after 400 hours</w:t>
            </w:r>
          </w:p>
        </w:tc>
      </w:tr>
    </w:tbl>
    <w:p w:rsidR="00992454" w:rsidRDefault="00992454" w:rsidP="00F448BC"/>
    <w:sectPr w:rsidR="00992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44F24"/>
    <w:multiLevelType w:val="hybridMultilevel"/>
    <w:tmpl w:val="EEA83D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C52037"/>
    <w:multiLevelType w:val="hybridMultilevel"/>
    <w:tmpl w:val="3FAE55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8BC"/>
    <w:rsid w:val="00901592"/>
    <w:rsid w:val="00992454"/>
    <w:rsid w:val="00CF5781"/>
    <w:rsid w:val="00F04A4A"/>
    <w:rsid w:val="00F4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8BC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8B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8BC"/>
    <w:rPr>
      <w:rFonts w:ascii="Tahoma" w:eastAsia="Times New Roman" w:hAnsi="Tahoma" w:cs="Tahoma"/>
      <w:sz w:val="16"/>
      <w:szCs w:val="16"/>
      <w:lang w:val="en-GB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8BC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8B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8BC"/>
    <w:rPr>
      <w:rFonts w:ascii="Tahoma" w:eastAsia="Times New Roman" w:hAnsi="Tahoma" w:cs="Tahoma"/>
      <w:sz w:val="16"/>
      <w:szCs w:val="16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Waytashek, Glen</dc:creator>
  <cp:lastModifiedBy>Pecenka, Mitchell</cp:lastModifiedBy>
  <cp:revision>2</cp:revision>
  <dcterms:created xsi:type="dcterms:W3CDTF">2017-05-19T15:00:00Z</dcterms:created>
  <dcterms:modified xsi:type="dcterms:W3CDTF">2017-05-19T15:00:00Z</dcterms:modified>
</cp:coreProperties>
</file>